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6A58" w:rsidRDefault="00506A58" w:rsidP="00506A5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Style w:val="a4"/>
          <w:rFonts w:ascii="Arial" w:hAnsi="Arial" w:cs="Arial"/>
          <w:color w:val="666666"/>
        </w:rPr>
        <w:t>Максимальный размер задолженности для инициирования гражданином процедуры внесудебного банкротства повысили до 1 млн рублей</w:t>
      </w:r>
    </w:p>
    <w:p w:rsidR="00506A58" w:rsidRDefault="00506A58" w:rsidP="00506A5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>Соответствующие изменения внесены 04.08.2023 в Федеральный закон «О несостоятельности (банкротстве)» и отдельные законодательные акты Российской Федерации».</w:t>
      </w:r>
    </w:p>
    <w:p w:rsidR="00506A58" w:rsidRDefault="00506A58" w:rsidP="00506A5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>Федеральным законом от 04.08.2023 до 25 тыс. рублей снижен минимальный размер долга для внесудебного банкротства.</w:t>
      </w:r>
    </w:p>
    <w:p w:rsidR="00506A58" w:rsidRDefault="00506A58" w:rsidP="00506A5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>Кроме этого, расширен круг лиц, которые вправе воспользоваться процедурой внесудебного банкротства. В него включены граждане, в отношении которых не менее одного года до даты обращения с заявлением о признании банкротом во внесудебном порядке выдан исполнительный документ, который направлялся (предъявлялся) для исполнения, если основным доходом таких лиц является пенсия и у них отсутствует имущество, на которое может быть обращено взыскание, либо они являются получателями ежемесячного пособия в связи с рождением и воспитанием ребенка.</w:t>
      </w:r>
    </w:p>
    <w:p w:rsidR="00506A58" w:rsidRDefault="00506A58" w:rsidP="00506A5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>Согласно внесенным изменениям иные граждане вправе воспользоваться процедурой внесудебного банкротства через семь лет после направления (предъявления) исполнительного документа для исполнения.</w:t>
      </w:r>
    </w:p>
    <w:p w:rsidR="00506A58" w:rsidRDefault="00506A58" w:rsidP="00506A5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>Помимо прочего, законом с десяти до пяти лет сокращен срок, по истечении которого гражданин вправе повторно подать заявление о признании его банкротом во внесудебном порядке.</w:t>
      </w:r>
    </w:p>
    <w:p w:rsidR="00506A58" w:rsidRDefault="00506A58" w:rsidP="00506A5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>Федеральный закон вступает в силу по истечении 90 дней после дня его официального опубликования, за исключением положений, для которых установлены иные сроки вступления их в силу.</w:t>
      </w:r>
    </w:p>
    <w:p w:rsidR="00506A58" w:rsidRDefault="00506A58" w:rsidP="00506A5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> </w:t>
      </w:r>
    </w:p>
    <w:p w:rsidR="00387FCE" w:rsidRDefault="00387FCE">
      <w:bookmarkStart w:id="0" w:name="_GoBack"/>
      <w:bookmarkEnd w:id="0"/>
    </w:p>
    <w:sectPr w:rsidR="00387F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7ADB"/>
    <w:rsid w:val="00387FCE"/>
    <w:rsid w:val="00506A58"/>
    <w:rsid w:val="00657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E76975-3C1E-471A-817F-6CFFA49FD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06A58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06A5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804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221</Words>
  <Characters>1266</Characters>
  <Application>Microsoft Office Word</Application>
  <DocSecurity>0</DocSecurity>
  <Lines>10</Lines>
  <Paragraphs>2</Paragraphs>
  <ScaleCrop>false</ScaleCrop>
  <Company/>
  <LinksUpToDate>false</LinksUpToDate>
  <CharactersWithSpaces>1485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Чарода</dc:creator>
  <cp:keywords/>
  <dc:description/>
  <cp:lastModifiedBy>Чарода</cp:lastModifiedBy>
  <cp:revision>3</cp:revision>
  <dcterms:created xsi:type="dcterms:W3CDTF">2023-10-19T07:58:00Z</dcterms:created>
  <dcterms:modified xsi:type="dcterms:W3CDTF">2023-10-19T07:59:00Z</dcterms:modified>
</cp:coreProperties>
</file>