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71E" w:rsidRPr="0028571E" w:rsidRDefault="0028571E" w:rsidP="0028571E">
      <w:pPr>
        <w:spacing w:after="150" w:line="240" w:lineRule="auto"/>
        <w:outlineLvl w:val="0"/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</w:pPr>
      <w:r w:rsidRPr="0028571E"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  <w:t>Уголовная ответственность за вовлечение несовершеннолетних к совершению антиобщественных действий</w:t>
      </w:r>
    </w:p>
    <w:p w:rsidR="0028571E" w:rsidRPr="0028571E" w:rsidRDefault="0028571E" w:rsidP="0028571E">
      <w:pPr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hyperlink r:id="rId4" w:tooltip="Уголовная ответственность за вовлечение несовершеннолетних к совершению антиобщественных действий" w:history="1">
        <w:r w:rsidRPr="0028571E">
          <w:rPr>
            <w:rFonts w:ascii="Arial" w:eastAsia="Times New Roman" w:hAnsi="Arial" w:cs="Arial"/>
            <w:color w:val="555555"/>
            <w:sz w:val="21"/>
            <w:szCs w:val="21"/>
            <w:u w:val="single"/>
            <w:lang w:eastAsia="ru-RU"/>
          </w:rPr>
          <w:t>2 недели назад</w:t>
        </w:r>
      </w:hyperlink>
    </w:p>
    <w:p w:rsidR="0028571E" w:rsidRPr="0028571E" w:rsidRDefault="0028571E" w:rsidP="0028571E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28571E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Уголовная ответственность за вовлечение несовершеннолетнего в совершение антиобщественных действий предусмотрена ст.151 УК РФ.</w:t>
      </w:r>
    </w:p>
    <w:p w:rsidR="0028571E" w:rsidRPr="0028571E" w:rsidRDefault="0028571E" w:rsidP="0028571E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28571E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Под антиобщественными действиями понимается вовлечение несовершеннолетнего в систематическое употребление (распитие) алкогольной и спиртосодержащей продукции, одурманивающих веществ, занятие бродяжничеством или попрошайничеством.</w:t>
      </w:r>
    </w:p>
    <w:p w:rsidR="0028571E" w:rsidRPr="0028571E" w:rsidRDefault="0028571E" w:rsidP="0028571E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28571E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Под вовлечением следует понимать действия взрослого лица, направленные на возбуждение у несовершеннолетнего лица желания совершить антиобщественные действия. Действия взрослого лица могут выражаться как в форме обещаний, обмана и угроз, так и в форме предложения совершить антиобщественные действия, разжигания чувства зависти, мести и иных действий.</w:t>
      </w:r>
    </w:p>
    <w:p w:rsidR="0028571E" w:rsidRPr="0028571E" w:rsidRDefault="0028571E" w:rsidP="0028571E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28571E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 уголовной ответственности привлекается лицо, достигшее 18-летнего возраста.</w:t>
      </w:r>
    </w:p>
    <w:p w:rsidR="0028571E" w:rsidRPr="0028571E" w:rsidRDefault="0028571E" w:rsidP="0028571E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28571E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За совершение данного преступления лицу может быть назначено наказание в виде обязательных работ до 480 часов, исправительных работ до 2 лет либо лишения свободы на срок до 4 лет.</w:t>
      </w:r>
    </w:p>
    <w:p w:rsidR="00102235" w:rsidRDefault="00102235">
      <w:bookmarkStart w:id="0" w:name="_GoBack"/>
      <w:bookmarkEnd w:id="0"/>
    </w:p>
    <w:sectPr w:rsidR="00102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A91"/>
    <w:rsid w:val="00102235"/>
    <w:rsid w:val="0028571E"/>
    <w:rsid w:val="0077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D97038-B710-4815-8DC8-412A721D0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68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253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868282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minkueda.ru/2024/06/11/%d1%83%d0%b3%d0%be%d0%bb%d0%be%d0%b2%d0%bd%d0%b0%d1%8f-%d0%be%d1%82%d0%b2%d0%b5%d1%82%d1%81%d1%82%d0%b2%d0%b5%d0%bd%d0%bd%d0%be%d1%81%d1%82%d1%8c-%d0%b7%d0%b0-%d0%b2%d0%be%d0%b2%d0%bb%d0%b5%d1%8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2024-06-28T08:00:00Z</dcterms:created>
  <dcterms:modified xsi:type="dcterms:W3CDTF">2024-06-28T08:05:00Z</dcterms:modified>
</cp:coreProperties>
</file>