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DA0" w:rsidRPr="009C7DA0" w:rsidRDefault="009C7DA0" w:rsidP="009C7DA0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9C7DA0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Сведения о должниках по алиментным обязательствам будут включаться в специализированный реестр</w:t>
      </w:r>
    </w:p>
    <w:p w:rsidR="009C7DA0" w:rsidRPr="009C7DA0" w:rsidRDefault="009C7DA0" w:rsidP="009C7DA0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ведения о должниках по алиментным обязательствам будут включаться в специализированный реестр" w:history="1">
        <w:r w:rsidRPr="009C7DA0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9C7DA0" w:rsidRPr="009C7DA0" w:rsidRDefault="009C7DA0" w:rsidP="009C7DA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hyperlink r:id="rId5" w:history="1">
        <w:r w:rsidRPr="009C7DA0">
          <w:rPr>
            <w:rFonts w:ascii="Arial" w:eastAsia="Times New Roman" w:hAnsi="Arial" w:cs="Arial"/>
            <w:color w:val="1151D3"/>
            <w:sz w:val="23"/>
            <w:szCs w:val="23"/>
            <w:u w:val="single"/>
            <w:lang w:eastAsia="ru-RU"/>
          </w:rPr>
          <w:t>Федеральным законом от 29.05.2024 №114-ФЗ «О внесении изменений в Федеральный закон «Об исполнительном производстве»</w:t>
        </w:r>
      </w:hyperlink>
      <w:r w:rsidRPr="009C7D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предусмотрено, что сведения о должниках по алиментным обязательствам будут включаться в специализированный реестр.</w:t>
      </w:r>
    </w:p>
    <w:p w:rsidR="009C7DA0" w:rsidRPr="009C7DA0" w:rsidRDefault="009C7DA0" w:rsidP="009C7DA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C7D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Речь идет о должниках по алиментным обязательствам, привлеченных к административной и (или) уголовной ответственности за неуплату средств на содержание несовершеннолетних детей или нетрудоспособных детей, достигших восемнадцатилетнего возраста, либо нетрудоспособных родителей и (или) объявленных судебным приставом-исполнителем в розыск.</w:t>
      </w:r>
    </w:p>
    <w:p w:rsidR="009C7DA0" w:rsidRPr="009C7DA0" w:rsidRDefault="009C7DA0" w:rsidP="009C7DA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C7D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Реестр будет являться составной частью банка данных в исполнительном производстве, содержащем сведения, необходимые для осуществления задач по принудительному исполнению судебных актов, актов других органов и должностных лиц.</w:t>
      </w:r>
    </w:p>
    <w:p w:rsidR="009C7DA0" w:rsidRPr="009C7DA0" w:rsidRDefault="009C7DA0" w:rsidP="009C7DA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C7D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Сведения по исполнительным производствам, должники по которым включены в реестр должников по алиментным обязательствам, являются общедоступными до их исключения из указанного реестра в связи с полным погашением задолженности или по другим основаниям, установленным в соответствии с порядком создания и ведения банка данных.</w:t>
      </w:r>
    </w:p>
    <w:p w:rsidR="009C7DA0" w:rsidRPr="009C7DA0" w:rsidRDefault="009C7DA0" w:rsidP="009C7DA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C7D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Также предусматривается, что в целях получения актуальной информации о трудоустройстве должника ФССП России может запрашивать в автоматическом режиме соответствующую информацию у органов государственной власти, иных органов, государственных внебюджетных фондов, организаций с использованием единой системы межведомственного электронного взаимодействия.</w:t>
      </w:r>
    </w:p>
    <w:p w:rsidR="009C7DA0" w:rsidRPr="009C7DA0" w:rsidRDefault="009C7DA0" w:rsidP="009C7DA0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C7DA0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Настоящий федеральный закон вступает в силу с 24.05.2025.</w:t>
      </w:r>
    </w:p>
    <w:p w:rsidR="00643D19" w:rsidRDefault="00643D19">
      <w:bookmarkStart w:id="0" w:name="_GoBack"/>
      <w:bookmarkEnd w:id="0"/>
    </w:p>
    <w:sectPr w:rsidR="00643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2E"/>
    <w:rsid w:val="00643D19"/>
    <w:rsid w:val="009C7DA0"/>
    <w:rsid w:val="00ED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5C807-183B-41F0-8517-5DA6A0D8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8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928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77328/" TargetMode="External"/><Relationship Id="rId4" Type="http://schemas.openxmlformats.org/officeDocument/2006/relationships/hyperlink" Target="https://adminkueda.ru/2024/06/11/%d1%81%d0%b2%d0%b5%d0%b4%d0%b5%d0%bd%d0%b8%d1%8f-%d0%be-%d0%b4%d0%be%d0%bb%d0%b6%d0%bd%d0%b8%d0%ba%d0%b0%d1%85-%d0%bf%d0%be-%d0%b0%d0%bb%d0%b8%d0%bc%d0%b5%d0%bd%d1%82%d0%bd%d1%8b%d0%bc-%d0%be%d0%b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2024-06-28T07:31:00Z</dcterms:created>
  <dcterms:modified xsi:type="dcterms:W3CDTF">2024-06-28T07:31:00Z</dcterms:modified>
</cp:coreProperties>
</file>