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F54" w:rsidRDefault="006C7F54" w:rsidP="006C7F54">
      <w:pPr>
        <w:pStyle w:val="bodytext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b/>
          <w:bCs/>
          <w:color w:val="000000"/>
          <w:sz w:val="23"/>
          <w:szCs w:val="23"/>
          <w:bdr w:val="none" w:sz="0" w:space="0" w:color="auto" w:frame="1"/>
        </w:rPr>
        <w:t>О единой системе профилактики правонарушений</w:t>
      </w:r>
    </w:p>
    <w:p w:rsidR="006C7F54" w:rsidRDefault="006C7F54" w:rsidP="006C7F54">
      <w:pPr>
        <w:pStyle w:val="bodytext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color w:val="000000"/>
          <w:sz w:val="23"/>
          <w:szCs w:val="23"/>
          <w:bdr w:val="none" w:sz="0" w:space="0" w:color="auto" w:frame="1"/>
        </w:rPr>
        <w:t>С 22 сентября 2016 года вступил в силу Федеральный закон от 23 июня 2016 года № 182-ФЗ «Об основах системы профилактики правонарушений в Российской Федерации».</w:t>
      </w:r>
    </w:p>
    <w:p w:rsidR="006C7F54" w:rsidRDefault="006C7F54" w:rsidP="006C7F54">
      <w:pPr>
        <w:pStyle w:val="bodytext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color w:val="000000"/>
          <w:sz w:val="23"/>
          <w:szCs w:val="23"/>
          <w:bdr w:val="none" w:sz="0" w:space="0" w:color="auto" w:frame="1"/>
        </w:rPr>
        <w:t>Целью принятия закона является установление единой системы профилактики правонарушений.</w:t>
      </w:r>
    </w:p>
    <w:p w:rsidR="006C7F54" w:rsidRDefault="006C7F54" w:rsidP="006C7F54">
      <w:pPr>
        <w:pStyle w:val="bodytext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color w:val="000000"/>
          <w:sz w:val="23"/>
          <w:szCs w:val="23"/>
          <w:bdr w:val="none" w:sz="0" w:space="0" w:color="auto" w:frame="1"/>
        </w:rPr>
        <w:t>Согласно закону, система профилактики правонарушений – это совокупность субъектов профилактики правонарушений, лиц, участвующих в профилактике правонарушений, и принимаемых ими мер профилактики правонарушений, а также основ координации деятельности и мониторинга в сфере профилактики правонарушений.</w:t>
      </w:r>
    </w:p>
    <w:p w:rsidR="006C7F54" w:rsidRDefault="006C7F54" w:rsidP="006C7F54">
      <w:pPr>
        <w:pStyle w:val="bodytext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3"/>
          <w:szCs w:val="23"/>
        </w:rPr>
      </w:pPr>
      <w:proofErr w:type="gramStart"/>
      <w:r>
        <w:rPr>
          <w:rFonts w:ascii="Georgia" w:hAnsi="Georgia"/>
          <w:color w:val="000000"/>
          <w:sz w:val="23"/>
          <w:szCs w:val="23"/>
          <w:bdr w:val="none" w:sz="0" w:space="0" w:color="auto" w:frame="1"/>
        </w:rPr>
        <w:t>К принципам профилактики правонарушений отнесены: приоритет прав и законных интересов человека и гражданина при осуществлении профилактики правонарушений; законность; обеспечение системности и единства подходов при осуществлении профилактики правонарушений; открытость, непрерывность, последовательность, своевременность объективность, достаточность и научная обоснованность принимаемых мер профилактики правонарушений; компетентность; ответственность за обеспечение прав и законных интересов человека и гражданина.</w:t>
      </w:r>
      <w:proofErr w:type="gramEnd"/>
    </w:p>
    <w:p w:rsidR="006C7F54" w:rsidRDefault="006C7F54" w:rsidP="006C7F54">
      <w:pPr>
        <w:pStyle w:val="bodytext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color w:val="000000"/>
          <w:sz w:val="23"/>
          <w:szCs w:val="23"/>
          <w:bdr w:val="none" w:sz="0" w:space="0" w:color="auto" w:frame="1"/>
        </w:rPr>
        <w:t>Субъектами профилактики правонарушений являются федеральные органы исполнительной власти, органы прокуратуры РФ, следственные органы Следственного комитета России, органы государственной власти субъектов РФ, органы местного самоуправления.</w:t>
      </w:r>
    </w:p>
    <w:p w:rsidR="006C7F54" w:rsidRDefault="006C7F54" w:rsidP="006C7F54">
      <w:pPr>
        <w:pStyle w:val="bodytext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color w:val="000000"/>
          <w:sz w:val="23"/>
          <w:szCs w:val="23"/>
          <w:bdr w:val="none" w:sz="0" w:space="0" w:color="auto" w:frame="1"/>
        </w:rPr>
        <w:t>Федеральные органы власти РФ и органы государственной власти субъектов РФ в целях реализации государственной политики в сфере профилактики правонарушений разрабатывают государственные программы РФ и государственные программы субъектов РФ в сфере профилактики правонарушений.</w:t>
      </w:r>
    </w:p>
    <w:p w:rsidR="006C7F54" w:rsidRDefault="006C7F54" w:rsidP="006C7F54">
      <w:pPr>
        <w:pStyle w:val="bodytext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3"/>
          <w:szCs w:val="23"/>
        </w:rPr>
      </w:pPr>
      <w:proofErr w:type="gramStart"/>
      <w:r>
        <w:rPr>
          <w:rFonts w:ascii="Georgia" w:hAnsi="Georgia"/>
          <w:color w:val="000000"/>
          <w:sz w:val="23"/>
          <w:szCs w:val="23"/>
          <w:bdr w:val="none" w:sz="0" w:space="0" w:color="auto" w:frame="1"/>
        </w:rPr>
        <w:t xml:space="preserve">Законом предусматриваются общая и индивидуальные виды профилактики правонарушений, а также формы профилактического воздействия: правовое просвещение и правовое информирование, профилактическая беседа, объявление официального предостережения (предостережения) о недопустимости действий, создающих условия для совершения правонарушений, либо недопустимости продолжения антиобщественного поведения, профилактический учет, внесение представления об устранении причин и условий, способствующих совершению правонарушения, профилактический надзор, социальная адаптация, </w:t>
      </w:r>
      <w:proofErr w:type="spellStart"/>
      <w:r>
        <w:rPr>
          <w:rFonts w:ascii="Georgia" w:hAnsi="Georgia"/>
          <w:color w:val="000000"/>
          <w:sz w:val="23"/>
          <w:szCs w:val="23"/>
          <w:bdr w:val="none" w:sz="0" w:space="0" w:color="auto" w:frame="1"/>
        </w:rPr>
        <w:t>ресоциализация</w:t>
      </w:r>
      <w:proofErr w:type="spellEnd"/>
      <w:r>
        <w:rPr>
          <w:rFonts w:ascii="Georgia" w:hAnsi="Georgia"/>
          <w:color w:val="000000"/>
          <w:sz w:val="23"/>
          <w:szCs w:val="23"/>
          <w:bdr w:val="none" w:sz="0" w:space="0" w:color="auto" w:frame="1"/>
        </w:rPr>
        <w:t>, социальная реабилитация, помощь лицам, пострадавшим от</w:t>
      </w:r>
      <w:proofErr w:type="gramEnd"/>
      <w:r>
        <w:rPr>
          <w:rFonts w:ascii="Georgia" w:hAnsi="Georgia"/>
          <w:color w:val="000000"/>
          <w:sz w:val="23"/>
          <w:szCs w:val="23"/>
          <w:bdr w:val="none" w:sz="0" w:space="0" w:color="auto" w:frame="1"/>
        </w:rPr>
        <w:t xml:space="preserve"> правонарушений или подверженным риску стать таковым.</w:t>
      </w:r>
    </w:p>
    <w:p w:rsidR="0043568F" w:rsidRDefault="0043568F"/>
    <w:sectPr w:rsidR="0043568F" w:rsidSect="004356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C7F54"/>
    <w:rsid w:val="000C6724"/>
    <w:rsid w:val="0043568F"/>
    <w:rsid w:val="006C7F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6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">
    <w:name w:val="bodytext"/>
    <w:basedOn w:val="a"/>
    <w:rsid w:val="006C7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37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1967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1</cp:revision>
  <dcterms:created xsi:type="dcterms:W3CDTF">2016-12-29T11:59:00Z</dcterms:created>
  <dcterms:modified xsi:type="dcterms:W3CDTF">2016-12-29T12:00:00Z</dcterms:modified>
</cp:coreProperties>
</file>