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26" w:rsidRDefault="00E67E26" w:rsidP="00E67E2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Определен порядок расчета ущерба, причиненного ЧС</w:t>
      </w:r>
    </w:p>
    <w:bookmarkEnd w:id="0"/>
    <w:p w:rsidR="00E67E26" w:rsidRDefault="00E67E26" w:rsidP="00E67E2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Постановлением Правительства РФ от 21.08.2019 N 1082 определен порядок расчета размера ущерба, причиненного в результате ЧС жилым помещениям, в рамках применения механизма добровольного страхования.</w:t>
      </w:r>
    </w:p>
    <w:p w:rsidR="00E67E26" w:rsidRDefault="00E67E26" w:rsidP="00E67E2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Федеральным законом от 03.08.2018 N 320-ФЗ органам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госвласти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субъектов РФ предоставлено право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разрабатывать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программы организации возмещения ущерба, причиненного расположенным на территориях этих субъектов РФ жилым помещениям граждан, с использованием механизма добровольного страхования.</w:t>
      </w:r>
    </w:p>
    <w:p w:rsidR="00E67E26" w:rsidRDefault="00E67E26" w:rsidP="00E67E2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В целях реализации положений закона Правительством РФ утверждена методика определения размера ущерба,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полежащего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возмещению в рамках такой программы, а также порядок проведения экспертизы жилого помещения, которому причинен ущерб. </w:t>
      </w:r>
      <w:r>
        <w:rPr>
          <w:rFonts w:ascii="Tahoma" w:hAnsi="Tahoma" w:cs="Tahoma"/>
          <w:color w:val="000000"/>
          <w:sz w:val="21"/>
          <w:szCs w:val="21"/>
        </w:rPr>
        <w:br/>
        <w:t>В частности, если в заключени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экспертизы сделан вывод о невозможности восстановления жилого помещения, оно признается утраченным (погибшим).</w:t>
      </w:r>
    </w:p>
    <w:p w:rsidR="00E67E26" w:rsidRDefault="00E67E26" w:rsidP="00E67E2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этом случае размер ущерба признается равным максимальному размеру ущерба, подлежащего возмещению, в соответствии с Правилами, утвержденными Постановлением Правительства РФ от 12.04.2019 N 433.</w:t>
      </w:r>
    </w:p>
    <w:p w:rsidR="00E67E26" w:rsidRDefault="00E67E26" w:rsidP="00E67E2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Внесены взаимосвязанные поправки в Положение, утвержденное Постановлением Правительства РФ от 28.01.2006 N 47, по вопросам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9855DB" w:rsidRDefault="009855DB"/>
    <w:sectPr w:rsidR="00985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13"/>
    <w:rsid w:val="00312F13"/>
    <w:rsid w:val="009855DB"/>
    <w:rsid w:val="00E6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E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E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2019-10-10T11:40:00Z</dcterms:created>
  <dcterms:modified xsi:type="dcterms:W3CDTF">2019-10-10T11:40:00Z</dcterms:modified>
</cp:coreProperties>
</file>