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622" w:rsidRPr="00435622" w:rsidRDefault="00435622" w:rsidP="00435622">
      <w:pPr>
        <w:spacing w:after="0" w:line="240" w:lineRule="auto"/>
        <w:rPr>
          <w:rFonts w:ascii="Arial" w:eastAsia="Times New Roman" w:hAnsi="Arial" w:cs="Arial"/>
          <w:color w:val="337FBD"/>
          <w:sz w:val="18"/>
          <w:szCs w:val="18"/>
          <w:lang w:eastAsia="ru-RU"/>
        </w:rPr>
      </w:pPr>
      <w:bookmarkStart w:id="0" w:name="_GoBack"/>
      <w:r w:rsidRPr="00435622">
        <w:rPr>
          <w:rFonts w:ascii="Arial" w:eastAsia="Times New Roman" w:hAnsi="Arial" w:cs="Arial"/>
          <w:color w:val="337FBD"/>
          <w:sz w:val="18"/>
          <w:szCs w:val="18"/>
          <w:lang w:eastAsia="ru-RU"/>
        </w:rPr>
        <w:t>Жители сельской местности смогут получить льготные кредиты на ремонт жилых домов</w:t>
      </w:r>
      <w:bookmarkEnd w:id="0"/>
    </w:p>
    <w:p w:rsidR="00435622" w:rsidRPr="00435622" w:rsidRDefault="00435622" w:rsidP="00435622">
      <w:pPr>
        <w:spacing w:after="0" w:line="240" w:lineRule="auto"/>
        <w:rPr>
          <w:rFonts w:ascii="Arial" w:eastAsia="Times New Roman" w:hAnsi="Arial" w:cs="Arial"/>
          <w:color w:val="000000"/>
          <w:sz w:val="18"/>
          <w:szCs w:val="18"/>
          <w:lang w:eastAsia="ru-RU"/>
        </w:rPr>
      </w:pPr>
      <w:r w:rsidRPr="00435622">
        <w:rPr>
          <w:rFonts w:ascii="Arial" w:eastAsia="Times New Roman" w:hAnsi="Arial" w:cs="Arial"/>
          <w:color w:val="000000"/>
          <w:sz w:val="18"/>
          <w:szCs w:val="18"/>
          <w:lang w:eastAsia="ru-RU"/>
        </w:rPr>
        <w:t>Постановлением Правительства Российской Федерации от 26.11.2019 № 1514 утверждены Правила предоставления субсидий из федерального бюджета российским кредитным организациям на возмещение недополученных доходов по выданным потребительским кредитам (займам), предоставленным гражданам Российской Федерации, проживающим на сельских территориях (сельских агломерациях), на повышение уровня благоустройства домовладений.</w:t>
      </w:r>
      <w:r w:rsidRPr="00435622">
        <w:rPr>
          <w:rFonts w:ascii="Arial" w:eastAsia="Times New Roman" w:hAnsi="Arial" w:cs="Arial"/>
          <w:color w:val="000000"/>
          <w:sz w:val="18"/>
          <w:szCs w:val="18"/>
          <w:lang w:eastAsia="ru-RU"/>
        </w:rPr>
        <w:br/>
        <w:t>С 01.01.2020 жители сельской местности смогут получить льготные кредиты на ремонт жилых домов по ставке от 1 до 5 процентов на срок не более 5 лет.</w:t>
      </w:r>
      <w:r w:rsidRPr="00435622">
        <w:rPr>
          <w:rFonts w:ascii="Arial" w:eastAsia="Times New Roman" w:hAnsi="Arial" w:cs="Arial"/>
          <w:color w:val="000000"/>
          <w:sz w:val="18"/>
          <w:szCs w:val="18"/>
          <w:lang w:eastAsia="ru-RU"/>
        </w:rPr>
        <w:br/>
        <w:t xml:space="preserve">Субсидии предоставляются уполномоченным банкам. Перечень уполномоченных банков граждане вправе уточнить в Правительстве Пермского края. </w:t>
      </w:r>
      <w:proofErr w:type="gramStart"/>
      <w:r w:rsidRPr="00435622">
        <w:rPr>
          <w:rFonts w:ascii="Arial" w:eastAsia="Times New Roman" w:hAnsi="Arial" w:cs="Arial"/>
          <w:color w:val="000000"/>
          <w:sz w:val="18"/>
          <w:szCs w:val="18"/>
          <w:lang w:eastAsia="ru-RU"/>
        </w:rPr>
        <w:t>Льготный потребительский кредит (заем) предоставляется на следующие цели:</w:t>
      </w:r>
      <w:r w:rsidRPr="00435622">
        <w:rPr>
          <w:rFonts w:ascii="Arial" w:eastAsia="Times New Roman" w:hAnsi="Arial" w:cs="Arial"/>
          <w:color w:val="000000"/>
          <w:sz w:val="18"/>
          <w:szCs w:val="18"/>
          <w:lang w:eastAsia="ru-RU"/>
        </w:rPr>
        <w:br/>
        <w:t>а) приобретение и монтаж по договору подряда, заключенному с подрядной организацией, оборудования для обеспечения централизованного или автономного электроснабжения, водоснабжения (в том числе оплата услуг подрядной организации по бурению водозаборных скважин), водоотведения, отопления, а в газифицированных районах - также для обеспечения газоснабжения жилых домов (помещений), расположенных на сельских территориях (сельских агломерациях);</w:t>
      </w:r>
      <w:proofErr w:type="gramEnd"/>
      <w:r w:rsidRPr="00435622">
        <w:rPr>
          <w:rFonts w:ascii="Arial" w:eastAsia="Times New Roman" w:hAnsi="Arial" w:cs="Arial"/>
          <w:color w:val="000000"/>
          <w:sz w:val="18"/>
          <w:szCs w:val="18"/>
          <w:lang w:eastAsia="ru-RU"/>
        </w:rPr>
        <w:br/>
        <w:t>б) ремонт жилых домов (помещений), расположенных на сельских территориях (сельских агломерациях), по договорам подряда, заключенным с подрядными организациями.</w:t>
      </w:r>
      <w:r w:rsidRPr="00435622">
        <w:rPr>
          <w:rFonts w:ascii="Arial" w:eastAsia="Times New Roman" w:hAnsi="Arial" w:cs="Arial"/>
          <w:color w:val="000000"/>
          <w:sz w:val="18"/>
          <w:szCs w:val="18"/>
          <w:lang w:eastAsia="ru-RU"/>
        </w:rPr>
        <w:br/>
        <w:t>Максимальный размер кредита - 250 тыс. рублей.</w:t>
      </w:r>
    </w:p>
    <w:p w:rsidR="00F62A5A" w:rsidRDefault="00F62A5A"/>
    <w:sectPr w:rsidR="00F62A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8F5"/>
    <w:rsid w:val="00435622"/>
    <w:rsid w:val="00AB38F5"/>
    <w:rsid w:val="00F62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255449">
      <w:bodyDiv w:val="1"/>
      <w:marLeft w:val="0"/>
      <w:marRight w:val="0"/>
      <w:marTop w:val="0"/>
      <w:marBottom w:val="0"/>
      <w:divBdr>
        <w:top w:val="none" w:sz="0" w:space="0" w:color="auto"/>
        <w:left w:val="none" w:sz="0" w:space="0" w:color="auto"/>
        <w:bottom w:val="none" w:sz="0" w:space="0" w:color="auto"/>
        <w:right w:val="none" w:sz="0" w:space="0" w:color="auto"/>
      </w:divBdr>
      <w:divsChild>
        <w:div w:id="2028484893">
          <w:marLeft w:val="0"/>
          <w:marRight w:val="0"/>
          <w:marTop w:val="0"/>
          <w:marBottom w:val="0"/>
          <w:divBdr>
            <w:top w:val="none" w:sz="0" w:space="0" w:color="auto"/>
            <w:left w:val="none" w:sz="0" w:space="0" w:color="auto"/>
            <w:bottom w:val="none" w:sz="0" w:space="0" w:color="auto"/>
            <w:right w:val="none" w:sz="0" w:space="0" w:color="auto"/>
          </w:divBdr>
        </w:div>
        <w:div w:id="484201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1281</Characters>
  <Application>Microsoft Office Word</Application>
  <DocSecurity>0</DocSecurity>
  <Lines>10</Lines>
  <Paragraphs>3</Paragraphs>
  <ScaleCrop>false</ScaleCrop>
  <Company>SPecialiST RePack</Company>
  <LinksUpToDate>false</LinksUpToDate>
  <CharactersWithSpaces>1502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Ашура</dc:creator>
  <cp:keywords/>
  <dc:description/>
  <cp:lastModifiedBy>Ашура</cp:lastModifiedBy>
  <cp:revision>3</cp:revision>
  <dcterms:created xsi:type="dcterms:W3CDTF">2020-02-06T08:10:00Z</dcterms:created>
  <dcterms:modified xsi:type="dcterms:W3CDTF">2020-02-06T08:10:00Z</dcterms:modified>
</cp:coreProperties>
</file>