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9E" w:rsidRDefault="00A9649E" w:rsidP="00A9649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 единовременной выплате учителям, переехавшим на работу в малые города и сельскую местность</w:t>
      </w:r>
    </w:p>
    <w:bookmarkEnd w:id="0"/>
    <w:p w:rsidR="00A9649E" w:rsidRDefault="00A9649E" w:rsidP="00A9649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Постановлением Правительства Российской Федерации от 09 ноября 2019 года № 1430 «О внесении изменений в государственную программу Российской Федерации «Развитие образования», вступающим в силу с 01.01.2020 года, предусмотрена выплата учителям, переехавшим на работу в малые города и сельскую местность, единовременной компенсации.</w:t>
      </w:r>
      <w:r>
        <w:rPr>
          <w:rFonts w:ascii="Tahoma" w:hAnsi="Tahoma" w:cs="Tahoma"/>
          <w:color w:val="000000"/>
          <w:sz w:val="21"/>
          <w:szCs w:val="21"/>
        </w:rPr>
        <w:br/>
        <w:t>Выплаты предназначены для учителей, прибывших (переехавших) на работу в сельские населенные пункты, либо рабочие поселки, либо поселки городского типа, либо города с населением до 50 тысяч человек, в рамках госпрограммы «Земский учитель».</w:t>
      </w:r>
    </w:p>
    <w:p w:rsidR="00A9649E" w:rsidRDefault="00A9649E" w:rsidP="00A9649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Единовременная компенсационная выплата предоставляется учителю органом, уполномоченным высшим исполнительным органом государственной власти субъекта Российской Федерации (далее - уполномоченный орган), на основании заключенного с учителем договора о предоставлении единовременной компенсационной выплаты, а также трудового договора, заключенного учителем с общеобразовательной организацией, подведомственной органу исполнительной власти субъекта Российской Федерации или органу местного самоуправления (далее - трудовой договор), предусматривающего, в том числе, распространение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Федерации.</w:t>
      </w:r>
    </w:p>
    <w:p w:rsidR="00A9649E" w:rsidRDefault="00A9649E" w:rsidP="00A9649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Учитель, заключивший трудовой договор, принимает следующие обязательства:</w:t>
      </w:r>
      <w:r>
        <w:rPr>
          <w:rFonts w:ascii="Tahoma" w:hAnsi="Tahoma" w:cs="Tahoma"/>
          <w:color w:val="000000"/>
          <w:sz w:val="21"/>
          <w:szCs w:val="21"/>
        </w:rPr>
        <w:br/>
        <w:t>- исполнять трудовые обязанности в течение 5 лет со дня заключения трудового договора по должности;</w:t>
      </w:r>
      <w:r>
        <w:rPr>
          <w:rFonts w:ascii="Tahoma" w:hAnsi="Tahoma" w:cs="Tahoma"/>
          <w:color w:val="000000"/>
          <w:sz w:val="21"/>
          <w:szCs w:val="21"/>
        </w:rPr>
        <w:br/>
        <w:t>- в случае неисполнения данного обязательства возвратить выплату в бюджет региона в полном объеме при расторжении трудового договора, за исключением случаев прекращения трудового договора по основаниям, предусмотренным пунктом 8 части первой статьи 77 и пунктами 5 - 7 части первой статьи 83 Трудового кодекса Российской Федерации.</w:t>
      </w:r>
    </w:p>
    <w:p w:rsidR="00890583" w:rsidRDefault="00890583"/>
    <w:sectPr w:rsidR="00890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FB7"/>
    <w:rsid w:val="005B6FB7"/>
    <w:rsid w:val="00724C97"/>
    <w:rsid w:val="00890583"/>
    <w:rsid w:val="00A9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4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2020-02-26T12:23:00Z</dcterms:created>
  <dcterms:modified xsi:type="dcterms:W3CDTF">2020-02-26T12:23:00Z</dcterms:modified>
</cp:coreProperties>
</file>