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4BD" w:rsidRDefault="00F654BD" w:rsidP="00F654B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О лишении родительских прав</w:t>
      </w:r>
    </w:p>
    <w:bookmarkEnd w:id="0"/>
    <w:p w:rsidR="00F654BD" w:rsidRDefault="00F654BD" w:rsidP="00F654B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В соответствии с положениями ст.69 Семейного кодекса Российской Федерации родители (один из них) могут быть лишены родительских прав, если они: уклоняются от выполнения обязанностей родителей, в том числе при злостном уклонении от уплаты алиментов;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отказываются без уважительных причин взять своего ребенка из родильного дома (отделения) либо из иной медицинской организации, образовательной организации, организации социального обслуживания или из аналогичных организаций; злоупотребляют своими родительскими правами; жестоко обращаются с детьми, в том числе осуществляют физическое или психическое насилие над ними, покушаются на их половую неприкосновенность; являются больными хроническим алкоголизмом или наркоманией;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совершили умышленное преступление против жизни или здоровья своих детей, другого родителя детей, супруга, в том числе не являющегося родителем детей, либо против жизни или здоровья иного члена семьи.</w:t>
      </w:r>
    </w:p>
    <w:p w:rsidR="00F654BD" w:rsidRDefault="00F654BD" w:rsidP="00F654B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Согласно ст.70 Семейного кодекса Российской Федерации лишение родительских прав производится в судебном порядке. </w:t>
      </w:r>
      <w:r>
        <w:rPr>
          <w:rFonts w:ascii="Tahoma" w:hAnsi="Tahoma" w:cs="Tahoma"/>
          <w:color w:val="000000"/>
          <w:sz w:val="21"/>
          <w:szCs w:val="21"/>
        </w:rPr>
        <w:br/>
      </w:r>
      <w:proofErr w:type="gramStart"/>
      <w:r>
        <w:rPr>
          <w:rFonts w:ascii="Tahoma" w:hAnsi="Tahoma" w:cs="Tahoma"/>
          <w:color w:val="000000"/>
          <w:sz w:val="21"/>
          <w:szCs w:val="21"/>
        </w:rPr>
        <w:t>Дела о лишении родительских прав рассматриваются по заявлению одного из родителей или лиц, их заменяющих, заявлению прокурора, а также по заявлениям органов или организаций, на которые возложены обязанности по охране прав несовершеннолетних детей (органов опеки и попечительства, комиссий по делам несовершеннолетних, организаций для детей-сирот и детей, оставшихся без попечения родителей, и других).</w:t>
      </w:r>
      <w:proofErr w:type="gramEnd"/>
    </w:p>
    <w:p w:rsidR="00F654BD" w:rsidRDefault="00F654BD" w:rsidP="00F654B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Дела о лишении родительских прав рассматриваются с участием прокурора и органа опеки и попечительства. </w:t>
      </w:r>
      <w:r>
        <w:rPr>
          <w:rFonts w:ascii="Tahoma" w:hAnsi="Tahoma" w:cs="Tahoma"/>
          <w:color w:val="000000"/>
          <w:sz w:val="21"/>
          <w:szCs w:val="21"/>
        </w:rPr>
        <w:br/>
        <w:t>При рассмотрении дела о лишении родительских прав суд решает вопрос о взыскании алиментов на ребенка с родителей (одного из них), лишенных родительских прав.</w:t>
      </w:r>
    </w:p>
    <w:p w:rsidR="00F654BD" w:rsidRDefault="00F654BD" w:rsidP="00F654B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Если суд при рассмотрении дела о лишении родительских прав обнаружит в действиях родителей (одного из них) признаки уголовно наказуемого деяния, он обязан уведомить об этом прокурора.</w:t>
      </w:r>
    </w:p>
    <w:p w:rsidR="00F654BD" w:rsidRDefault="00F654BD" w:rsidP="00F654B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color w:val="000000"/>
          <w:sz w:val="21"/>
          <w:szCs w:val="21"/>
        </w:rPr>
        <w:t>Суд обязан в течение трех дней со дня вступления в законную силу решения суда о лишении родительских прав направить выписку из этого решения суда в орган записи актов гражданского состояния по месту государственной регистрации рождения ребенка, а в случае государственной регистрации рождения ребенка многофункциональным центром предоставления государственных и муниципальных услуг - в многофункциональный центр предоставления государственных и муниципальных услуг по месту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государственной регистрации рождения ребенка для информирования органа записи актов гражданского состояния, в котором хранится соответствующая запись акта о рождении.</w:t>
      </w:r>
    </w:p>
    <w:p w:rsidR="00FA3F0C" w:rsidRDefault="00FA3F0C"/>
    <w:sectPr w:rsidR="00FA3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54B"/>
    <w:rsid w:val="007B054B"/>
    <w:rsid w:val="00F654BD"/>
    <w:rsid w:val="00FA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5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54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5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54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3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2020-02-26T12:34:00Z</dcterms:created>
  <dcterms:modified xsi:type="dcterms:W3CDTF">2020-02-26T12:34:00Z</dcterms:modified>
</cp:coreProperties>
</file>