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988" w:rsidRDefault="00DA1988" w:rsidP="00DA1988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bookmarkStart w:id="0" w:name="_GoBack"/>
      <w:r>
        <w:rPr>
          <w:rFonts w:ascii="Arial" w:hAnsi="Arial" w:cs="Arial"/>
          <w:b w:val="0"/>
          <w:bCs w:val="0"/>
          <w:color w:val="000000"/>
          <w:sz w:val="27"/>
          <w:szCs w:val="27"/>
        </w:rPr>
        <w:t>Как обжаловать судебные акты по гражданскому делу</w:t>
      </w:r>
    </w:p>
    <w:bookmarkEnd w:id="0"/>
    <w:p w:rsidR="00DA1988" w:rsidRDefault="00DA1988" w:rsidP="00DA19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1988" w:rsidRDefault="00DA1988" w:rsidP="00DA1988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1.Если решение районного суда не вступило в законную силу, апелляционная жалоба подается в Санкт-Петербургский городской суд в течение месяца со дня его изготовления в окончательной форме.</w:t>
      </w:r>
    </w:p>
    <w:p w:rsidR="00DA1988" w:rsidRDefault="00DA1988" w:rsidP="00DA1988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2.Если решение обжаловано и вступило в законную силу, кассационная жалоба подается в Третий кассационный суд общей юрисдикции в течение 3 месяцев со дня вступления в законную силу.</w:t>
      </w:r>
    </w:p>
    <w:p w:rsidR="00DA1988" w:rsidRDefault="00DA1988" w:rsidP="00DA1988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ПОМНИТЕ!</w:t>
      </w:r>
    </w:p>
    <w:p w:rsidR="00DA1988" w:rsidRDefault="00DA1988" w:rsidP="00DA1988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1. Жалоба подается через суд, вынесший решение.</w:t>
      </w:r>
    </w:p>
    <w:p w:rsidR="00DA1988" w:rsidRDefault="00DA1988" w:rsidP="00DA1988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2. Копия жалобы подлежит направлению всем участникам дела.</w:t>
      </w:r>
    </w:p>
    <w:p w:rsidR="00DA1988" w:rsidRDefault="00DA1988" w:rsidP="00DA1988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3. За рассмотрение жалобы должна быть оплачена госпошлина, размер которой установлен ст. 333.19 Налогового кодекса РФ.</w:t>
      </w:r>
    </w:p>
    <w:p w:rsidR="00DA1988" w:rsidRDefault="00DA1988" w:rsidP="00DA1988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4. К жалобе должны быть приложены документы, подтверждающие выполнение пунктов 2 и 3.</w:t>
      </w:r>
    </w:p>
    <w:p w:rsidR="00DA1988" w:rsidRDefault="00DA1988" w:rsidP="00DA1988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 xml:space="preserve">5. Пропущенный по уважительной причине срок обжалования решения суда любой инстанции </w:t>
      </w:r>
      <w:proofErr w:type="gramStart"/>
      <w:r>
        <w:rPr>
          <w:rFonts w:ascii="Arial" w:hAnsi="Arial" w:cs="Arial"/>
          <w:color w:val="505050"/>
          <w:sz w:val="20"/>
          <w:szCs w:val="20"/>
        </w:rPr>
        <w:t>по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ходатайству заявителя может быть </w:t>
      </w:r>
      <w:proofErr w:type="gramStart"/>
      <w:r>
        <w:rPr>
          <w:rFonts w:ascii="Arial" w:hAnsi="Arial" w:cs="Arial"/>
          <w:color w:val="505050"/>
          <w:sz w:val="20"/>
          <w:szCs w:val="20"/>
        </w:rPr>
        <w:t>восстановлен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судом.</w:t>
      </w:r>
    </w:p>
    <w:p w:rsidR="00DA1988" w:rsidRDefault="00DA1988" w:rsidP="00DA1988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Однако</w:t>
      </w:r>
      <w:proofErr w:type="gramStart"/>
      <w:r>
        <w:rPr>
          <w:rFonts w:ascii="Arial" w:hAnsi="Arial" w:cs="Arial"/>
          <w:color w:val="505050"/>
          <w:sz w:val="20"/>
          <w:szCs w:val="20"/>
        </w:rPr>
        <w:t>,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срок кассационного обжалования может быть восстановлен, если причины пропуска возникли не позднее 1 года со дня вступления в силу судебного постановления.</w:t>
      </w:r>
    </w:p>
    <w:p w:rsidR="002E1047" w:rsidRDefault="002E1047" w:rsidP="00DA1988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color w:val="505050"/>
          <w:sz w:val="20"/>
          <w:szCs w:val="20"/>
        </w:rPr>
      </w:pPr>
    </w:p>
    <w:p w:rsidR="00021EE5" w:rsidRPr="002E1047" w:rsidRDefault="00021EE5" w:rsidP="002E1047"/>
    <w:sectPr w:rsidR="00021EE5" w:rsidRPr="002E1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7D" w:rsidRDefault="004F557D" w:rsidP="004F557D">
      <w:pPr>
        <w:spacing w:after="0" w:line="240" w:lineRule="auto"/>
      </w:pPr>
      <w:r>
        <w:separator/>
      </w:r>
    </w:p>
  </w:endnote>
  <w:end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7D" w:rsidRDefault="004F557D" w:rsidP="004F557D">
      <w:pPr>
        <w:spacing w:after="0" w:line="240" w:lineRule="auto"/>
      </w:pPr>
      <w:r>
        <w:separator/>
      </w:r>
    </w:p>
  </w:footnote>
  <w:foot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E58"/>
    <w:multiLevelType w:val="multilevel"/>
    <w:tmpl w:val="5F36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40DAE"/>
    <w:multiLevelType w:val="multilevel"/>
    <w:tmpl w:val="FC8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D37332"/>
    <w:multiLevelType w:val="multilevel"/>
    <w:tmpl w:val="0ABC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4A16E1"/>
    <w:multiLevelType w:val="multilevel"/>
    <w:tmpl w:val="B422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3532B9"/>
    <w:multiLevelType w:val="multilevel"/>
    <w:tmpl w:val="1F42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8721D4"/>
    <w:multiLevelType w:val="multilevel"/>
    <w:tmpl w:val="DB72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8F076D"/>
    <w:multiLevelType w:val="multilevel"/>
    <w:tmpl w:val="05E0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E40041"/>
    <w:multiLevelType w:val="multilevel"/>
    <w:tmpl w:val="EA60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2057D0"/>
    <w:multiLevelType w:val="multilevel"/>
    <w:tmpl w:val="2D4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470C84"/>
    <w:multiLevelType w:val="multilevel"/>
    <w:tmpl w:val="B42E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8A6824"/>
    <w:multiLevelType w:val="multilevel"/>
    <w:tmpl w:val="DD9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10"/>
  </w:num>
  <w:num w:numId="5">
    <w:abstractNumId w:val="0"/>
  </w:num>
  <w:num w:numId="6">
    <w:abstractNumId w:val="12"/>
  </w:num>
  <w:num w:numId="7">
    <w:abstractNumId w:val="6"/>
  </w:num>
  <w:num w:numId="8">
    <w:abstractNumId w:val="5"/>
  </w:num>
  <w:num w:numId="9">
    <w:abstractNumId w:val="3"/>
  </w:num>
  <w:num w:numId="10">
    <w:abstractNumId w:val="7"/>
  </w:num>
  <w:num w:numId="11">
    <w:abstractNumId w:val="9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2359B1"/>
    <w:rsid w:val="002E1047"/>
    <w:rsid w:val="004F557D"/>
    <w:rsid w:val="00503D52"/>
    <w:rsid w:val="00553906"/>
    <w:rsid w:val="005A1267"/>
    <w:rsid w:val="005F406D"/>
    <w:rsid w:val="00935FDE"/>
    <w:rsid w:val="00A0341E"/>
    <w:rsid w:val="00A137BC"/>
    <w:rsid w:val="00A517AC"/>
    <w:rsid w:val="00CF38B9"/>
    <w:rsid w:val="00DA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2020-09-24T12:56:00Z</dcterms:created>
  <dcterms:modified xsi:type="dcterms:W3CDTF">2020-09-24T12:56:00Z</dcterms:modified>
</cp:coreProperties>
</file>