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68F4" w:rsidRDefault="003668F4" w:rsidP="003668F4">
      <w:pPr>
        <w:pStyle w:val="a3"/>
        <w:shd w:val="clear" w:color="auto" w:fill="FFFFFF"/>
        <w:spacing w:before="0" w:beforeAutospacing="0" w:after="75" w:afterAutospacing="0"/>
        <w:ind w:firstLine="330"/>
        <w:jc w:val="both"/>
        <w:rPr>
          <w:rFonts w:ascii="Tahoma" w:hAnsi="Tahoma" w:cs="Tahoma"/>
          <w:color w:val="000000"/>
          <w:sz w:val="21"/>
          <w:szCs w:val="21"/>
        </w:rPr>
      </w:pPr>
      <w:bookmarkStart w:id="0" w:name="_GoBack"/>
      <w:r>
        <w:rPr>
          <w:rStyle w:val="a4"/>
          <w:rFonts w:ascii="Tahoma" w:hAnsi="Tahoma" w:cs="Tahoma"/>
          <w:color w:val="000000"/>
          <w:sz w:val="21"/>
          <w:szCs w:val="21"/>
        </w:rPr>
        <w:t>Допрос подсудимого и оглашение его показаний в судебном заседании</w:t>
      </w:r>
    </w:p>
    <w:p w:rsidR="003668F4" w:rsidRDefault="003668F4" w:rsidP="003668F4">
      <w:pPr>
        <w:pStyle w:val="a3"/>
        <w:shd w:val="clear" w:color="auto" w:fill="FFFFFF"/>
        <w:spacing w:before="0" w:beforeAutospacing="0" w:after="75" w:afterAutospacing="0"/>
        <w:ind w:firstLine="330"/>
        <w:jc w:val="both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  <w:sz w:val="21"/>
          <w:szCs w:val="21"/>
        </w:rPr>
        <w:t>Порядок допроса подсудимого и оглашения его показаний в ходе судебного разбирательства регламентирован ст.ст. 275 и 276 УПК РФ.</w:t>
      </w:r>
    </w:p>
    <w:p w:rsidR="003668F4" w:rsidRDefault="003668F4" w:rsidP="003668F4">
      <w:pPr>
        <w:pStyle w:val="a3"/>
        <w:shd w:val="clear" w:color="auto" w:fill="FFFFFF"/>
        <w:spacing w:before="0" w:beforeAutospacing="0" w:after="75" w:afterAutospacing="0"/>
        <w:ind w:firstLine="330"/>
        <w:jc w:val="both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  <w:sz w:val="21"/>
          <w:szCs w:val="21"/>
        </w:rPr>
        <w:t>Подсудимый не обязан давать показания в суде - это его право. Существенным элементом реализации права подсудимого на защиту является возможность дачи им показаний с разрешения председательствующего в любой момент судебного следствия. Если в рассмотрении уголовного дела участвуют несколько подсудимых, то очередность представления ими доказательств определяется судом с учетом мнения сторон.</w:t>
      </w:r>
    </w:p>
    <w:p w:rsidR="003668F4" w:rsidRDefault="003668F4" w:rsidP="003668F4">
      <w:pPr>
        <w:pStyle w:val="a3"/>
        <w:shd w:val="clear" w:color="auto" w:fill="FFFFFF"/>
        <w:spacing w:before="0" w:beforeAutospacing="0" w:after="75" w:afterAutospacing="0"/>
        <w:ind w:firstLine="330"/>
        <w:jc w:val="both"/>
        <w:rPr>
          <w:rFonts w:ascii="Tahoma" w:hAnsi="Tahoma" w:cs="Tahoma"/>
          <w:color w:val="000000"/>
          <w:sz w:val="21"/>
          <w:szCs w:val="21"/>
        </w:rPr>
      </w:pPr>
      <w:proofErr w:type="gramStart"/>
      <w:r>
        <w:rPr>
          <w:rFonts w:ascii="Tahoma" w:hAnsi="Tahoma" w:cs="Tahoma"/>
          <w:color w:val="000000"/>
          <w:sz w:val="21"/>
          <w:szCs w:val="21"/>
        </w:rPr>
        <w:t>Допрос подсудимого в судебном заседании отличается от его допроса на предварительном следствии, это связано как с его процессуальным положением, так и с особенностями судебного следствия в условиях состязательности процесса, где подсудимый выступает равной стороной, участвует в исследовании всех представленных суду доказательств, в том числе в допросах лиц, вызванных в судебное заседание.</w:t>
      </w:r>
      <w:proofErr w:type="gramEnd"/>
    </w:p>
    <w:p w:rsidR="003668F4" w:rsidRDefault="003668F4" w:rsidP="003668F4">
      <w:pPr>
        <w:pStyle w:val="a3"/>
        <w:shd w:val="clear" w:color="auto" w:fill="FFFFFF"/>
        <w:spacing w:before="0" w:beforeAutospacing="0" w:after="75" w:afterAutospacing="0"/>
        <w:ind w:firstLine="330"/>
        <w:jc w:val="both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  <w:sz w:val="21"/>
          <w:szCs w:val="21"/>
        </w:rPr>
        <w:t>При согласии подсудимого дать показания первыми его допрашивают защитник и участники судебного разбирательства со стороны защиты, затем государственный обвинитель и участники судебного разбирательства со стороны обвинения.</w:t>
      </w:r>
      <w:r>
        <w:rPr>
          <w:rFonts w:ascii="Tahoma" w:hAnsi="Tahoma" w:cs="Tahoma"/>
          <w:color w:val="000000"/>
          <w:sz w:val="21"/>
          <w:szCs w:val="21"/>
        </w:rPr>
        <w:br/>
        <w:t>На председательствующего возлагается обязанность отклонять наводящие вопросы и вопросы, не имеющие отношения к уголовному делу. </w:t>
      </w:r>
      <w:r>
        <w:rPr>
          <w:rFonts w:ascii="Tahoma" w:hAnsi="Tahoma" w:cs="Tahoma"/>
          <w:color w:val="000000"/>
          <w:sz w:val="21"/>
          <w:szCs w:val="21"/>
        </w:rPr>
        <w:br/>
        <w:t>Под вопросом, не имеющим отношения к уголовному делу, следует понимать тот, который выходит за пределы судебного разбирательства (ст. 252 УПК РФ). </w:t>
      </w:r>
      <w:r>
        <w:rPr>
          <w:rFonts w:ascii="Tahoma" w:hAnsi="Tahoma" w:cs="Tahoma"/>
          <w:color w:val="000000"/>
          <w:sz w:val="21"/>
          <w:szCs w:val="21"/>
        </w:rPr>
        <w:br/>
        <w:t xml:space="preserve">Суд вправе задавать вопросы </w:t>
      </w:r>
      <w:proofErr w:type="gramStart"/>
      <w:r>
        <w:rPr>
          <w:rFonts w:ascii="Tahoma" w:hAnsi="Tahoma" w:cs="Tahoma"/>
          <w:color w:val="000000"/>
          <w:sz w:val="21"/>
          <w:szCs w:val="21"/>
        </w:rPr>
        <w:t>допрашиваемому</w:t>
      </w:r>
      <w:proofErr w:type="gramEnd"/>
      <w:r>
        <w:rPr>
          <w:rFonts w:ascii="Tahoma" w:hAnsi="Tahoma" w:cs="Tahoma"/>
          <w:color w:val="000000"/>
          <w:sz w:val="21"/>
          <w:szCs w:val="21"/>
        </w:rPr>
        <w:t xml:space="preserve"> только после окончания его допроса сторонами. При этом согласно ч. 3 ст. 275 УПК РФ суд не допрашивает, а только задает вопросы подсудимому. Это означает, что суд не вправе брать на себя задачи по изобличению либо, наоборот, оправданию подсудимого</w:t>
      </w:r>
      <w:proofErr w:type="gramStart"/>
      <w:r>
        <w:rPr>
          <w:rFonts w:ascii="Tahoma" w:hAnsi="Tahoma" w:cs="Tahoma"/>
          <w:color w:val="000000"/>
          <w:sz w:val="21"/>
          <w:szCs w:val="21"/>
        </w:rPr>
        <w:t>..</w:t>
      </w:r>
      <w:r>
        <w:rPr>
          <w:rFonts w:ascii="Tahoma" w:hAnsi="Tahoma" w:cs="Tahoma"/>
          <w:color w:val="000000"/>
          <w:sz w:val="21"/>
          <w:szCs w:val="21"/>
        </w:rPr>
        <w:br/>
      </w:r>
      <w:proofErr w:type="gramEnd"/>
      <w:r>
        <w:rPr>
          <w:rFonts w:ascii="Tahoma" w:hAnsi="Tahoma" w:cs="Tahoma"/>
          <w:color w:val="000000"/>
          <w:sz w:val="21"/>
          <w:szCs w:val="21"/>
        </w:rPr>
        <w:t>Подсудимый вправе пользоваться письменными заметками, и не давать объяснение по поводу их происхождения, однако обязан предъявить их суду по его требованию.</w:t>
      </w:r>
    </w:p>
    <w:p w:rsidR="003668F4" w:rsidRDefault="003668F4" w:rsidP="003668F4">
      <w:pPr>
        <w:pStyle w:val="a3"/>
        <w:shd w:val="clear" w:color="auto" w:fill="FFFFFF"/>
        <w:spacing w:before="0" w:beforeAutospacing="0" w:after="75" w:afterAutospacing="0"/>
        <w:ind w:firstLine="330"/>
        <w:jc w:val="both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  <w:sz w:val="21"/>
          <w:szCs w:val="21"/>
        </w:rPr>
        <w:t>В соответствии с ч. 1 ст. 276 УПК РФ суд вправе принять решение об оглашении показаний подсудимого, данных при производстве предварительного следствия. Допускается при этом также воспроизводство приложенных к протоколу допроса материалов фотографирования, аудио- и видеозаписи, киносъемки его показаний или производство иных следственных действий.</w:t>
      </w:r>
    </w:p>
    <w:p w:rsidR="003668F4" w:rsidRDefault="003668F4" w:rsidP="003668F4">
      <w:pPr>
        <w:pStyle w:val="a3"/>
        <w:shd w:val="clear" w:color="auto" w:fill="FFFFFF"/>
        <w:spacing w:before="0" w:beforeAutospacing="0" w:after="75" w:afterAutospacing="0"/>
        <w:ind w:firstLine="330"/>
        <w:jc w:val="both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  <w:sz w:val="21"/>
          <w:szCs w:val="21"/>
        </w:rPr>
        <w:t>Такое право предоставлено в случае ходатайства какой - либо из сторон по трем основаниям: </w:t>
      </w:r>
      <w:proofErr w:type="gramStart"/>
      <w:r>
        <w:rPr>
          <w:rFonts w:ascii="Tahoma" w:hAnsi="Tahoma" w:cs="Tahoma"/>
          <w:color w:val="000000"/>
          <w:sz w:val="21"/>
          <w:szCs w:val="21"/>
        </w:rPr>
        <w:br/>
        <w:t>-</w:t>
      </w:r>
      <w:proofErr w:type="gramEnd"/>
      <w:r>
        <w:rPr>
          <w:rFonts w:ascii="Tahoma" w:hAnsi="Tahoma" w:cs="Tahoma"/>
          <w:color w:val="000000"/>
          <w:sz w:val="21"/>
          <w:szCs w:val="21"/>
        </w:rPr>
        <w:t>при наличии существенных противоречий между показаниями, данными обвиняемым в ходе предварительного расследования, и показаниями подсудимого, которые он дает в ходе его допроса в судебном разбирательстве, кроме случаев недопустимости доказательств (ст. 75 УПК РФ); </w:t>
      </w:r>
      <w:r>
        <w:rPr>
          <w:rFonts w:ascii="Tahoma" w:hAnsi="Tahoma" w:cs="Tahoma"/>
          <w:color w:val="000000"/>
          <w:sz w:val="21"/>
          <w:szCs w:val="21"/>
        </w:rPr>
        <w:br/>
        <w:t>-при рассмотрении уголовного дела в отсутствие подсудимого, когда по уголовному делу о преступлении небольшой или средней тяжести подсудимый ходатайствует о разрешении данного дела в его отсутствие и суд соглашается с этим; </w:t>
      </w:r>
      <w:proofErr w:type="gramStart"/>
      <w:r>
        <w:rPr>
          <w:rFonts w:ascii="Tahoma" w:hAnsi="Tahoma" w:cs="Tahoma"/>
          <w:color w:val="000000"/>
          <w:sz w:val="21"/>
          <w:szCs w:val="21"/>
        </w:rPr>
        <w:br/>
        <w:t>-</w:t>
      </w:r>
      <w:proofErr w:type="gramEnd"/>
      <w:r>
        <w:rPr>
          <w:rFonts w:ascii="Tahoma" w:hAnsi="Tahoma" w:cs="Tahoma"/>
          <w:color w:val="000000"/>
          <w:sz w:val="21"/>
          <w:szCs w:val="21"/>
        </w:rPr>
        <w:t>при отказе подсудимого от дачи показаний, если соблюдены требования п. 3 ч. 4 ст. 47 УПК РФ. </w:t>
      </w:r>
      <w:r>
        <w:rPr>
          <w:rFonts w:ascii="Tahoma" w:hAnsi="Tahoma" w:cs="Tahoma"/>
          <w:color w:val="000000"/>
          <w:sz w:val="21"/>
          <w:szCs w:val="21"/>
        </w:rPr>
        <w:br/>
        <w:t>Запрещено оглашать показания подозреваемого, обвиняемого, данные в ходе досудебного производства по делу в отсутствие защитника, включая случаи отказа от защитника, если подсудимый не подтверждает их в суде (п. 1 ч. 2 ст. 75 УПК РФ), хотя при этом и возникает существенное противоречие в его показаниях.</w:t>
      </w:r>
      <w:r>
        <w:rPr>
          <w:rFonts w:ascii="Tahoma" w:hAnsi="Tahoma" w:cs="Tahoma"/>
          <w:color w:val="000000"/>
          <w:sz w:val="21"/>
          <w:szCs w:val="21"/>
        </w:rPr>
        <w:br/>
        <w:t>Помощник прокурора</w:t>
      </w:r>
    </w:p>
    <w:bookmarkEnd w:id="0"/>
    <w:p w:rsidR="005B042D" w:rsidRDefault="005B042D"/>
    <w:sectPr w:rsidR="005B04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02D8"/>
    <w:rsid w:val="003668F4"/>
    <w:rsid w:val="004F02D8"/>
    <w:rsid w:val="005B04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668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668F4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668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668F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607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489</Words>
  <Characters>2789</Characters>
  <Application>Microsoft Office Word</Application>
  <DocSecurity>0</DocSecurity>
  <Lines>23</Lines>
  <Paragraphs>6</Paragraphs>
  <ScaleCrop>false</ScaleCrop>
  <Company>SPecialiST RePack</Company>
  <LinksUpToDate>false</LinksUpToDate>
  <CharactersWithSpaces>3272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Ашура</dc:creator>
  <cp:keywords/>
  <dc:description/>
  <cp:lastModifiedBy>Ашура</cp:lastModifiedBy>
  <cp:revision>2</cp:revision>
  <dcterms:created xsi:type="dcterms:W3CDTF">2019-11-28T07:42:00Z</dcterms:created>
  <dcterms:modified xsi:type="dcterms:W3CDTF">2019-11-28T07:43:00Z</dcterms:modified>
</cp:coreProperties>
</file>