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F48" w:rsidRDefault="004E0F48" w:rsidP="004E0F48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Ответственность за организацию незаконной миграции с использованием служебного положения</w:t>
      </w:r>
    </w:p>
    <w:p w:rsidR="004E0F48" w:rsidRDefault="004E0F48" w:rsidP="004E0F48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Федеральным законом от 04.11.2019 № 354-ФЗ внесены изменения в статью 322.1 Уголовного кодекса Российской Федерации.</w:t>
      </w:r>
    </w:p>
    <w:p w:rsidR="004E0F48" w:rsidRDefault="004E0F48" w:rsidP="004E0F48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Статьей 322.1 Уголовного кодекса Российской Федерации предусмотрена уголовная ответственность за организацию незаконного въезда в Российскую Федерацию иностранных граждан или лиц без гражданства, их незаконного пребывания в Российской Федерации или незаконного транзитного проезда через территорию Российской Федерации.</w:t>
      </w:r>
    </w:p>
    <w:p w:rsidR="004E0F48" w:rsidRDefault="004E0F48" w:rsidP="004E0F48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proofErr w:type="gramStart"/>
      <w:r>
        <w:rPr>
          <w:rFonts w:ascii="Tahoma" w:hAnsi="Tahoma" w:cs="Tahoma"/>
          <w:color w:val="000000"/>
          <w:sz w:val="21"/>
          <w:szCs w:val="21"/>
        </w:rPr>
        <w:t>Федеральным законом часть 2 статьи 322.1 Уголовного кодекса Российской Федерации дополняется новым пунктом, которым усилена ответственность за организацию незаконного въезда в Российскую Федерацию иностранных граждан или лиц без гражданства, их незаконного пребывания в Российской Федерации или незаконного транзитного проезда через территорию Российской Федерации, если такое деяние совершено лицом с использованием своего служебного положения.</w:t>
      </w:r>
      <w:proofErr w:type="gramEnd"/>
    </w:p>
    <w:p w:rsidR="004E0F48" w:rsidRDefault="004E0F48" w:rsidP="004E0F48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proofErr w:type="gramStart"/>
      <w:r>
        <w:rPr>
          <w:rFonts w:ascii="Tahoma" w:hAnsi="Tahoma" w:cs="Tahoma"/>
          <w:color w:val="000000"/>
          <w:sz w:val="21"/>
          <w:szCs w:val="21"/>
        </w:rPr>
        <w:t>За совершение данного преступления предусмотрено наказание в виде лишения свободы на срок до 7 лет со штрафом в размере до 500 тысяч рублей или в размере заработной платы или иного дохода осужденного за период до 3 лет либо без такового и с ограничением свободы на срок до 2 лет либо без такового.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> </w:t>
      </w:r>
      <w:r>
        <w:rPr>
          <w:rFonts w:ascii="Tahoma" w:hAnsi="Tahoma" w:cs="Tahoma"/>
          <w:color w:val="000000"/>
          <w:sz w:val="21"/>
          <w:szCs w:val="21"/>
        </w:rPr>
        <w:br/>
        <w:t>Федеральный закон вступил в силу 15.11.2019.</w:t>
      </w:r>
    </w:p>
    <w:bookmarkEnd w:id="0"/>
    <w:p w:rsidR="00357DF7" w:rsidRDefault="00357DF7"/>
    <w:sectPr w:rsidR="00357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1C2"/>
    <w:rsid w:val="000C31C2"/>
    <w:rsid w:val="00357DF7"/>
    <w:rsid w:val="004E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0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0F4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0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0F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1121</Characters>
  <Application>Microsoft Office Word</Application>
  <DocSecurity>0</DocSecurity>
  <Lines>9</Lines>
  <Paragraphs>2</Paragraphs>
  <ScaleCrop>false</ScaleCrop>
  <Company>SPecialiST RePack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2019-11-28T07:54:00Z</dcterms:created>
  <dcterms:modified xsi:type="dcterms:W3CDTF">2019-11-28T07:54:00Z</dcterms:modified>
</cp:coreProperties>
</file>